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92EB3" w14:textId="77777777" w:rsidR="007C35F0" w:rsidRDefault="007C35F0" w:rsidP="007C35F0">
      <w:pPr>
        <w:spacing w:after="200" w:line="260" w:lineRule="atLeast"/>
        <w:rPr>
          <w:color w:val="000000"/>
          <w:sz w:val="24"/>
          <w:szCs w:val="24"/>
        </w:rPr>
      </w:pPr>
      <w:r>
        <w:rPr>
          <w:color w:val="000000"/>
        </w:rPr>
        <w:t>Last week I introduced you to the Northeast Nebraska Area Agency on Aging, our state resource for everything we do. We focused on nutritional services, however making sure seniors eat is just a small portion of what NEAAA does! Today let’s look at In-Home Services:</w:t>
      </w:r>
    </w:p>
    <w:p w14:paraId="73313FF2" w14:textId="77777777" w:rsidR="007C35F0" w:rsidRDefault="007C35F0" w:rsidP="007C35F0">
      <w:pPr>
        <w:spacing w:after="200" w:line="260" w:lineRule="atLeast"/>
        <w:rPr>
          <w:color w:val="000000"/>
          <w:sz w:val="24"/>
          <w:szCs w:val="24"/>
        </w:rPr>
      </w:pPr>
      <w:r>
        <w:rPr>
          <w:b/>
          <w:color w:val="000000"/>
        </w:rPr>
        <w:t>The In-Home Chore program</w:t>
      </w:r>
      <w:r>
        <w:rPr>
          <w:color w:val="000000"/>
        </w:rPr>
        <w:t xml:space="preserve"> enables frail older adults to maintain their homes by assisting with regular housekeeping and chores.</w:t>
      </w:r>
    </w:p>
    <w:p w14:paraId="436F2C96" w14:textId="77777777" w:rsidR="007C35F0" w:rsidRDefault="007C35F0" w:rsidP="007C35F0">
      <w:pPr>
        <w:spacing w:after="200" w:line="260" w:lineRule="atLeast"/>
        <w:rPr>
          <w:color w:val="000000"/>
          <w:sz w:val="24"/>
          <w:szCs w:val="24"/>
        </w:rPr>
      </w:pPr>
      <w:r>
        <w:rPr>
          <w:color w:val="000000"/>
          <w:u w:val="single"/>
        </w:rPr>
        <w:t>Description of service</w:t>
      </w:r>
      <w:r>
        <w:rPr>
          <w:color w:val="000000"/>
          <w:u w:val="single"/>
        </w:rPr>
        <w:br/>
      </w:r>
      <w:r>
        <w:rPr>
          <w:color w:val="000000"/>
        </w:rPr>
        <w:t>The In-Home Chore program provides funding for assistance with tasks, such as housework, yard work or snow removal.</w:t>
      </w:r>
    </w:p>
    <w:p w14:paraId="1B0E5222" w14:textId="77777777" w:rsidR="007C35F0" w:rsidRDefault="007C35F0" w:rsidP="007C35F0">
      <w:pPr>
        <w:spacing w:after="200" w:line="260" w:lineRule="atLeast"/>
        <w:rPr>
          <w:color w:val="000000"/>
          <w:sz w:val="24"/>
          <w:szCs w:val="24"/>
        </w:rPr>
      </w:pPr>
      <w:r>
        <w:rPr>
          <w:color w:val="000000"/>
          <w:u w:val="single"/>
        </w:rPr>
        <w:t>Goal</w:t>
      </w:r>
      <w:r>
        <w:rPr>
          <w:color w:val="000000"/>
          <w:u w:val="single"/>
        </w:rPr>
        <w:br/>
      </w:r>
      <w:r>
        <w:rPr>
          <w:color w:val="000000"/>
        </w:rPr>
        <w:t>To enable individuals 60 and over to maintain their own home and remain independent by assisting with housekeeping tasks they may no longer be able to perform.</w:t>
      </w:r>
    </w:p>
    <w:p w14:paraId="0F719B73" w14:textId="77777777" w:rsidR="007C35F0" w:rsidRDefault="007C35F0" w:rsidP="007C35F0">
      <w:pPr>
        <w:spacing w:after="200" w:line="260" w:lineRule="atLeast"/>
        <w:rPr>
          <w:color w:val="000000"/>
          <w:sz w:val="24"/>
          <w:szCs w:val="24"/>
        </w:rPr>
      </w:pPr>
      <w:r>
        <w:rPr>
          <w:color w:val="000000"/>
          <w:u w:val="single"/>
        </w:rPr>
        <w:t>Eligibility</w:t>
      </w:r>
      <w:r>
        <w:rPr>
          <w:color w:val="000000"/>
        </w:rPr>
        <w:br/>
        <w:t>Recipients must be age 60 or older. A NENAAA Care Manager, taking into consideration their functional and financial need, must determine eligibility.</w:t>
      </w:r>
    </w:p>
    <w:p w14:paraId="14654DFE" w14:textId="77777777" w:rsidR="007C35F0" w:rsidRDefault="007C35F0" w:rsidP="007C35F0">
      <w:pPr>
        <w:spacing w:after="200" w:line="260" w:lineRule="atLeast"/>
        <w:rPr>
          <w:color w:val="000000"/>
          <w:sz w:val="24"/>
          <w:szCs w:val="24"/>
        </w:rPr>
      </w:pPr>
      <w:r>
        <w:rPr>
          <w:color w:val="000000"/>
          <w:u w:val="single"/>
        </w:rPr>
        <w:t>What an In-Home Chore provider can do</w:t>
      </w:r>
      <w:r>
        <w:rPr>
          <w:color w:val="000000"/>
        </w:rPr>
        <w:br/>
        <w:t>Housework would be activities such as cleaning when the furniture is moved, maintain and routine cleaning. Yard work would be activities such as mowing, raking, trimming and carrying out garbage. Sidewalk maintenance would be activities such as snow removal, spreading ice melt, repairing cracks, etc. Chore also includes minor repairs and maintenance such as painting, minor plumbing, banister placement, changing furnace filters, etc.</w:t>
      </w:r>
    </w:p>
    <w:p w14:paraId="0D6DBA21" w14:textId="77777777" w:rsidR="007C35F0" w:rsidRDefault="007C35F0" w:rsidP="007C35F0">
      <w:pPr>
        <w:spacing w:after="200" w:line="260" w:lineRule="atLeast"/>
        <w:rPr>
          <w:color w:val="000000"/>
          <w:sz w:val="24"/>
          <w:szCs w:val="24"/>
        </w:rPr>
      </w:pPr>
      <w:r>
        <w:rPr>
          <w:color w:val="000000"/>
          <w:u w:val="single"/>
        </w:rPr>
        <w:t>Providers</w:t>
      </w:r>
      <w:r>
        <w:rPr>
          <w:color w:val="000000"/>
        </w:rPr>
        <w:br/>
        <w:t>Are contracted by the client and paid by the client. An In-Home Chore grant will reimburse the client up to the monthly contracted amount. Names of providers will be offered to the client.</w:t>
      </w:r>
    </w:p>
    <w:p w14:paraId="458A47F3" w14:textId="77777777" w:rsidR="007C35F0" w:rsidRDefault="007C35F0" w:rsidP="007C35F0">
      <w:pPr>
        <w:spacing w:after="200" w:line="260" w:lineRule="atLeast"/>
        <w:rPr>
          <w:color w:val="000000"/>
          <w:sz w:val="24"/>
          <w:szCs w:val="24"/>
        </w:rPr>
      </w:pPr>
      <w:r>
        <w:rPr>
          <w:color w:val="000000"/>
        </w:rPr>
        <w:t xml:space="preserve">Want more information? Please contact Richard </w:t>
      </w:r>
      <w:proofErr w:type="spellStart"/>
      <w:r>
        <w:rPr>
          <w:color w:val="000000"/>
        </w:rPr>
        <w:t>Brandow</w:t>
      </w:r>
      <w:proofErr w:type="spellEnd"/>
      <w:r>
        <w:rPr>
          <w:color w:val="000000"/>
        </w:rPr>
        <w:t>, Long Term Care Supervisor: (402) 370-3454 or (800) 672-8368</w:t>
      </w:r>
    </w:p>
    <w:p w14:paraId="64F70573" w14:textId="77777777" w:rsidR="007C35F0" w:rsidRDefault="007C35F0" w:rsidP="007C35F0">
      <w:pPr>
        <w:spacing w:after="200" w:line="260" w:lineRule="atLeast"/>
        <w:rPr>
          <w:color w:val="000000"/>
          <w:sz w:val="24"/>
          <w:szCs w:val="24"/>
        </w:rPr>
      </w:pPr>
      <w:r>
        <w:rPr>
          <w:color w:val="000000"/>
        </w:rPr>
        <w:t>Coming up this month:</w:t>
      </w:r>
      <w:r>
        <w:rPr>
          <w:color w:val="000000"/>
        </w:rPr>
        <w:br/>
        <w:t>Tuesday 9/17 Board Meeting 8:30</w:t>
      </w:r>
      <w:r>
        <w:rPr>
          <w:color w:val="000000"/>
        </w:rPr>
        <w:br/>
        <w:t>Wednesday 9/18 Piano Man 11:30-1:00</w:t>
      </w:r>
      <w:r>
        <w:rPr>
          <w:color w:val="000000"/>
        </w:rPr>
        <w:br/>
        <w:t>Wednesday 9/18 Birthday Bingo! Prizes and Cake! 1:00-2:00</w:t>
      </w:r>
      <w:r>
        <w:rPr>
          <w:color w:val="000000"/>
        </w:rPr>
        <w:br/>
        <w:t>Thursday 9/19 Blood Sugar Clinic 5:00</w:t>
      </w:r>
      <w:r>
        <w:rPr>
          <w:color w:val="000000"/>
        </w:rPr>
        <w:br/>
        <w:t>Thursday 9/26 Blood Pressure Clinic 5:30</w:t>
      </w:r>
      <w:r>
        <w:rPr>
          <w:color w:val="000000"/>
        </w:rPr>
        <w:br/>
      </w:r>
      <w:r>
        <w:rPr>
          <w:color w:val="000000"/>
        </w:rPr>
        <w:br/>
        <w:t>Menu for next week:</w:t>
      </w:r>
      <w:r>
        <w:rPr>
          <w:color w:val="000000"/>
        </w:rPr>
        <w:br/>
        <w:t>Monday 9/16 Chicken, Potatoes, Cooked Carrots, Fruit Medley, Bars</w:t>
      </w:r>
      <w:r>
        <w:rPr>
          <w:color w:val="000000"/>
        </w:rPr>
        <w:br/>
        <w:t>Tuesday 9/17 Taverns, Hash Browns, Mixed Veggies, Cantaloupe, Brownie</w:t>
      </w:r>
      <w:r>
        <w:rPr>
          <w:color w:val="000000"/>
        </w:rPr>
        <w:br/>
        <w:t>Wednesday 9/18 Pork Roast, Potatoes/Gravy, Green Beans, Watermelon, Chocolate Chip Cookie</w:t>
      </w:r>
      <w:r>
        <w:rPr>
          <w:color w:val="000000"/>
        </w:rPr>
        <w:br/>
        <w:t xml:space="preserve">Thursday 9/19 Chicken Salad Croissant, </w:t>
      </w:r>
      <w:proofErr w:type="spellStart"/>
      <w:r>
        <w:rPr>
          <w:color w:val="000000"/>
        </w:rPr>
        <w:t>Broasted</w:t>
      </w:r>
      <w:proofErr w:type="spellEnd"/>
      <w:r>
        <w:rPr>
          <w:color w:val="000000"/>
        </w:rPr>
        <w:t xml:space="preserve"> Potatoes, Corn, Peaches, Rhubarb Bars</w:t>
      </w:r>
      <w:r>
        <w:rPr>
          <w:color w:val="000000"/>
        </w:rPr>
        <w:br/>
        <w:t>Friday 9/20 Hamburger Lasagna, Wax Beans, Lettuce Salad/Dressing, Tropical Fruit, Garlic Bread, Cake</w:t>
      </w:r>
    </w:p>
    <w:p w14:paraId="7398F440" w14:textId="77777777" w:rsidR="007C35F0" w:rsidRDefault="007C35F0" w:rsidP="007C35F0">
      <w:pPr>
        <w:spacing w:after="200" w:line="260" w:lineRule="atLeast"/>
        <w:rPr>
          <w:color w:val="000000"/>
          <w:sz w:val="24"/>
          <w:szCs w:val="24"/>
        </w:rPr>
      </w:pPr>
      <w:r>
        <w:rPr>
          <w:color w:val="000000"/>
        </w:rPr>
        <w:t xml:space="preserve">ALL ARE WELCOME FOR MEALS! Lunch is served at noon Monday, Tuesday, Wednesday and Friday. Dinner is served at 6:00 PM on Thursday. </w:t>
      </w:r>
    </w:p>
    <w:p w14:paraId="4DDF3588" w14:textId="77777777" w:rsidR="007C35F0" w:rsidRDefault="007C35F0" w:rsidP="007C35F0">
      <w:pPr>
        <w:spacing w:after="200" w:line="260" w:lineRule="atLeast"/>
        <w:rPr>
          <w:color w:val="000000"/>
          <w:sz w:val="24"/>
          <w:szCs w:val="24"/>
        </w:rPr>
      </w:pPr>
      <w:r>
        <w:rPr>
          <w:color w:val="000000"/>
        </w:rPr>
        <w:lastRenderedPageBreak/>
        <w:t>Menu is subject to change.</w:t>
      </w:r>
    </w:p>
    <w:p w14:paraId="07158D08" w14:textId="77777777" w:rsidR="007C35F0" w:rsidRDefault="007C35F0" w:rsidP="007C35F0">
      <w:pPr>
        <w:spacing w:after="200" w:line="260" w:lineRule="atLeast"/>
        <w:rPr>
          <w:color w:val="000000"/>
          <w:sz w:val="24"/>
          <w:szCs w:val="24"/>
        </w:rPr>
      </w:pPr>
      <w:r>
        <w:rPr>
          <w:color w:val="000000"/>
        </w:rPr>
        <w:t>Make it a great week!</w:t>
      </w:r>
    </w:p>
    <w:p w14:paraId="60D03196" w14:textId="77777777" w:rsidR="007C35F0" w:rsidRDefault="007C35F0" w:rsidP="007C35F0">
      <w:pPr>
        <w:spacing w:after="200" w:line="260" w:lineRule="atLeast"/>
        <w:rPr>
          <w:color w:val="000000"/>
          <w:sz w:val="24"/>
          <w:szCs w:val="24"/>
        </w:rPr>
      </w:pPr>
      <w:r>
        <w:rPr>
          <w:color w:val="000000"/>
          <w:sz w:val="24"/>
          <w:szCs w:val="24"/>
        </w:rPr>
        <w:br/>
      </w:r>
      <w:r>
        <w:rPr>
          <w:color w:val="000000"/>
          <w:sz w:val="24"/>
          <w:szCs w:val="24"/>
        </w:rPr>
        <w:br/>
      </w:r>
    </w:p>
    <w:p w14:paraId="2E0B44D9" w14:textId="77777777" w:rsidR="007C35F0" w:rsidRDefault="007C35F0" w:rsidP="007C35F0">
      <w:pPr>
        <w:rPr>
          <w:rFonts w:eastAsia="Times New Roman"/>
          <w:color w:val="000000"/>
          <w:sz w:val="24"/>
          <w:szCs w:val="24"/>
        </w:rPr>
      </w:pPr>
      <w:r>
        <w:rPr>
          <w:rFonts w:eastAsia="Times New Roman"/>
          <w:color w:val="000000"/>
          <w:sz w:val="24"/>
          <w:szCs w:val="24"/>
        </w:rPr>
        <w:t xml:space="preserve">Mary </w:t>
      </w:r>
      <w:proofErr w:type="spellStart"/>
      <w:r>
        <w:rPr>
          <w:rFonts w:eastAsia="Times New Roman"/>
          <w:color w:val="000000"/>
          <w:sz w:val="24"/>
          <w:szCs w:val="24"/>
        </w:rPr>
        <w:t>Sawatzke</w:t>
      </w:r>
      <w:proofErr w:type="spellEnd"/>
      <w:r>
        <w:rPr>
          <w:rFonts w:eastAsia="Times New Roman"/>
          <w:color w:val="000000"/>
          <w:sz w:val="24"/>
          <w:szCs w:val="24"/>
        </w:rPr>
        <w:br/>
        <w:t>Manager</w:t>
      </w:r>
      <w:r>
        <w:rPr>
          <w:rFonts w:eastAsia="Times New Roman"/>
          <w:color w:val="000000"/>
          <w:sz w:val="24"/>
          <w:szCs w:val="24"/>
        </w:rPr>
        <w:br/>
        <w:t>Crofton Golden Age Senior Center</w:t>
      </w:r>
      <w:r>
        <w:rPr>
          <w:rFonts w:eastAsia="Times New Roman"/>
          <w:color w:val="000000"/>
          <w:sz w:val="24"/>
          <w:szCs w:val="24"/>
        </w:rPr>
        <w:br/>
        <w:t>1008 W 2nd St, PO Box 175</w:t>
      </w:r>
      <w:r>
        <w:rPr>
          <w:rFonts w:eastAsia="Times New Roman"/>
          <w:color w:val="000000"/>
          <w:sz w:val="24"/>
          <w:szCs w:val="24"/>
        </w:rPr>
        <w:br/>
        <w:t>Crofton, NE 68730</w:t>
      </w:r>
      <w:r>
        <w:rPr>
          <w:rFonts w:eastAsia="Times New Roman"/>
          <w:color w:val="000000"/>
          <w:sz w:val="24"/>
          <w:szCs w:val="24"/>
        </w:rPr>
        <w:br/>
        <w:t>(402) 388-2365</w:t>
      </w:r>
    </w:p>
    <w:p w14:paraId="015D0E41" w14:textId="77777777" w:rsidR="00C72C71" w:rsidRDefault="00C72C71">
      <w:bookmarkStart w:id="0" w:name="_GoBack"/>
      <w:bookmarkEnd w:id="0"/>
    </w:p>
    <w:sectPr w:rsidR="00C72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5F0"/>
    <w:rsid w:val="007C35F0"/>
    <w:rsid w:val="00B52979"/>
    <w:rsid w:val="00C72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61B90"/>
  <w15:chartTrackingRefBased/>
  <w15:docId w15:val="{9D7984C4-87B0-4617-A08D-4438ADA51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35F0"/>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95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2220</Characters>
  <Application>Microsoft Office Word</Application>
  <DocSecurity>0</DocSecurity>
  <Lines>18</Lines>
  <Paragraphs>5</Paragraphs>
  <ScaleCrop>false</ScaleCrop>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Kaleena Einrem</dc:creator>
  <cp:keywords/>
  <dc:description/>
  <cp:lastModifiedBy>Kaleena Einrem</cp:lastModifiedBy>
  <cp:revision>1</cp:revision>
  <dcterms:created xsi:type="dcterms:W3CDTF">2019-09-09T15:52:00Z</dcterms:created>
  <dcterms:modified xsi:type="dcterms:W3CDTF">2019-09-09T15:53:00Z</dcterms:modified>
</cp:coreProperties>
</file>